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67" w:rsidRPr="00202EAD" w:rsidRDefault="004E6B67" w:rsidP="004E6B67">
      <w:pPr>
        <w:autoSpaceDE w:val="0"/>
        <w:autoSpaceDN w:val="0"/>
        <w:adjustRightInd w:val="0"/>
        <w:jc w:val="center"/>
        <w:rPr>
          <w:rFonts w:eastAsiaTheme="minorHAnsi"/>
          <w:b/>
          <w:sz w:val="28"/>
        </w:rPr>
      </w:pPr>
      <w:bookmarkStart w:id="0" w:name="_GoBack"/>
      <w:bookmarkEnd w:id="0"/>
    </w:p>
    <w:p w:rsidR="004B6A6D" w:rsidRPr="004B6A6D" w:rsidRDefault="004B6A6D" w:rsidP="004E6B67">
      <w:pPr>
        <w:autoSpaceDE w:val="0"/>
        <w:autoSpaceDN w:val="0"/>
        <w:adjustRightInd w:val="0"/>
        <w:jc w:val="center"/>
        <w:rPr>
          <w:rFonts w:eastAsiaTheme="minorHAnsi"/>
          <w:b/>
          <w:sz w:val="28"/>
          <w:lang w:val="en-US"/>
        </w:rPr>
      </w:pPr>
      <w:r w:rsidRPr="004B6A6D">
        <w:rPr>
          <w:rFonts w:eastAsiaTheme="minorHAnsi"/>
          <w:b/>
          <w:sz w:val="28"/>
          <w:lang w:val="en-US"/>
        </w:rPr>
        <w:t>SECURITY OF LAND HOLDING - ADMINISTRATIVE FUNCTIONS - AGRICULTURAL PARTNERSHIP - INDIGENOUS PEOPLE AND MARGINALIZATION</w:t>
      </w:r>
    </w:p>
    <w:p w:rsidR="00457683" w:rsidRPr="004B6A6D" w:rsidRDefault="00457683" w:rsidP="00B52A97">
      <w:pPr>
        <w:autoSpaceDE w:val="0"/>
        <w:autoSpaceDN w:val="0"/>
        <w:adjustRightInd w:val="0"/>
        <w:rPr>
          <w:rFonts w:eastAsiaTheme="minorHAnsi"/>
          <w:b/>
          <w:sz w:val="28"/>
          <w:lang w:val="en-US"/>
        </w:rPr>
      </w:pPr>
    </w:p>
    <w:p w:rsidR="00457683" w:rsidRPr="00457683" w:rsidRDefault="00FA2C96" w:rsidP="004E6B67">
      <w:pPr>
        <w:spacing w:line="240" w:lineRule="auto"/>
        <w:rPr>
          <w:rFonts w:ascii="Arial" w:hAnsi="Arial" w:cs="Arial"/>
          <w:color w:val="272727"/>
          <w:lang w:val="en-US"/>
        </w:rPr>
      </w:pPr>
      <w:r w:rsidRPr="00FA2C96">
        <w:rPr>
          <w:rFonts w:ascii="Times New Roman" w:hAnsi="Times New Roman"/>
          <w:sz w:val="24"/>
          <w:szCs w:val="24"/>
          <w:lang w:val="en-US" w:eastAsia="pt-BR"/>
        </w:rPr>
        <w:t xml:space="preserve">The study presented here </w:t>
      </w:r>
      <w:r w:rsidR="00FD4109">
        <w:rPr>
          <w:rFonts w:ascii="Times New Roman" w:hAnsi="Times New Roman"/>
          <w:sz w:val="24"/>
          <w:szCs w:val="24"/>
          <w:lang w:val="en-US" w:eastAsia="pt-BR"/>
        </w:rPr>
        <w:t>originated</w:t>
      </w:r>
      <w:r w:rsidRPr="00FA2C96">
        <w:rPr>
          <w:rFonts w:ascii="Times New Roman" w:hAnsi="Times New Roman"/>
          <w:sz w:val="24"/>
          <w:szCs w:val="24"/>
          <w:lang w:val="en-US" w:eastAsia="pt-BR"/>
        </w:rPr>
        <w:t xml:space="preserve"> from the consultation in scientific texts to describe the theoretical foundation on the meaning of administrative functions: planning, organization, </w:t>
      </w:r>
      <w:r w:rsidR="00F97A83">
        <w:rPr>
          <w:rFonts w:ascii="Times New Roman" w:hAnsi="Times New Roman"/>
          <w:sz w:val="24"/>
          <w:szCs w:val="24"/>
          <w:lang w:val="en-US" w:eastAsia="pt-BR"/>
        </w:rPr>
        <w:t>conduction</w:t>
      </w:r>
      <w:r w:rsidRPr="00FA2C96">
        <w:rPr>
          <w:rFonts w:ascii="Times New Roman" w:hAnsi="Times New Roman"/>
          <w:sz w:val="24"/>
          <w:szCs w:val="24"/>
          <w:lang w:val="en-US" w:eastAsia="pt-BR"/>
        </w:rPr>
        <w:t xml:space="preserve"> and control. It describes the routine of the indigenous community in the activity of agricultural partnership, as well as explains the </w:t>
      </w:r>
      <w:r w:rsidR="00F97A83">
        <w:rPr>
          <w:rFonts w:ascii="Times New Roman" w:hAnsi="Times New Roman"/>
          <w:sz w:val="24"/>
          <w:szCs w:val="24"/>
          <w:lang w:val="en-US" w:eastAsia="pt-BR"/>
        </w:rPr>
        <w:t xml:space="preserve">usage </w:t>
      </w:r>
      <w:r w:rsidRPr="00FA2C96">
        <w:rPr>
          <w:rFonts w:ascii="Times New Roman" w:hAnsi="Times New Roman"/>
          <w:sz w:val="24"/>
          <w:szCs w:val="24"/>
          <w:lang w:val="en-US" w:eastAsia="pt-BR"/>
        </w:rPr>
        <w:t xml:space="preserve">modes </w:t>
      </w:r>
      <w:r w:rsidR="00F97A83">
        <w:rPr>
          <w:rFonts w:ascii="Times New Roman" w:hAnsi="Times New Roman"/>
          <w:sz w:val="24"/>
          <w:szCs w:val="24"/>
          <w:lang w:val="en-US" w:eastAsia="pt-BR"/>
        </w:rPr>
        <w:t>in</w:t>
      </w:r>
      <w:r w:rsidRPr="00FA2C96">
        <w:rPr>
          <w:rFonts w:ascii="Times New Roman" w:hAnsi="Times New Roman"/>
          <w:sz w:val="24"/>
          <w:szCs w:val="24"/>
          <w:lang w:val="en-US" w:eastAsia="pt-BR"/>
        </w:rPr>
        <w:t xml:space="preserve"> administrative functions. It is also characterized by the tabulation of data, which once collected, goes through interpretative analysis, considering the theoretical references, making the </w:t>
      </w:r>
      <w:r w:rsidR="00F97A83">
        <w:rPr>
          <w:rFonts w:ascii="Times New Roman" w:hAnsi="Times New Roman"/>
          <w:sz w:val="24"/>
          <w:szCs w:val="24"/>
          <w:lang w:val="en-US" w:eastAsia="pt-BR"/>
        </w:rPr>
        <w:t>interpretation among</w:t>
      </w:r>
      <w:r w:rsidRPr="00FA2C96">
        <w:rPr>
          <w:rFonts w:ascii="Times New Roman" w:hAnsi="Times New Roman"/>
          <w:sz w:val="24"/>
          <w:szCs w:val="24"/>
          <w:lang w:val="en-US" w:eastAsia="pt-BR"/>
        </w:rPr>
        <w:t xml:space="preserve"> them.</w:t>
      </w:r>
      <w:r w:rsidR="007231F3">
        <w:rPr>
          <w:rFonts w:ascii="Times New Roman" w:hAnsi="Times New Roman"/>
          <w:sz w:val="24"/>
          <w:szCs w:val="24"/>
          <w:lang w:val="en-US" w:eastAsia="pt-BR"/>
        </w:rPr>
        <w:t xml:space="preserve"> </w:t>
      </w:r>
      <w:r w:rsidR="001F43F8" w:rsidRPr="001F43F8">
        <w:rPr>
          <w:rFonts w:ascii="Times New Roman" w:hAnsi="Times New Roman"/>
          <w:sz w:val="24"/>
          <w:szCs w:val="24"/>
          <w:lang w:val="en-US" w:eastAsia="pt-BR"/>
        </w:rPr>
        <w:t xml:space="preserve">In this way, the questionnaire was applied in </w:t>
      </w:r>
      <w:proofErr w:type="spellStart"/>
      <w:r w:rsidR="001F43F8" w:rsidRPr="001F43F8">
        <w:rPr>
          <w:rFonts w:ascii="Times New Roman" w:hAnsi="Times New Roman"/>
          <w:sz w:val="24"/>
          <w:szCs w:val="24"/>
          <w:lang w:val="en-US" w:eastAsia="pt-BR"/>
        </w:rPr>
        <w:t>Bacaval</w:t>
      </w:r>
      <w:proofErr w:type="spellEnd"/>
      <w:r w:rsidR="001F43F8" w:rsidRPr="001F43F8">
        <w:rPr>
          <w:rFonts w:ascii="Times New Roman" w:hAnsi="Times New Roman"/>
          <w:sz w:val="24"/>
          <w:szCs w:val="24"/>
          <w:lang w:val="en-US" w:eastAsia="pt-BR"/>
        </w:rPr>
        <w:t xml:space="preserve"> village, located in the municipality of Campo Novo do </w:t>
      </w:r>
      <w:proofErr w:type="spellStart"/>
      <w:r w:rsidR="001F43F8" w:rsidRPr="001F43F8">
        <w:rPr>
          <w:rFonts w:ascii="Times New Roman" w:hAnsi="Times New Roman"/>
          <w:sz w:val="24"/>
          <w:szCs w:val="24"/>
          <w:lang w:val="en-US" w:eastAsia="pt-BR"/>
        </w:rPr>
        <w:t>Parecis-Mato</w:t>
      </w:r>
      <w:proofErr w:type="spellEnd"/>
      <w:r w:rsidR="001F43F8" w:rsidRPr="001F43F8">
        <w:rPr>
          <w:rFonts w:ascii="Times New Roman" w:hAnsi="Times New Roman"/>
          <w:sz w:val="24"/>
          <w:szCs w:val="24"/>
          <w:lang w:val="en-US" w:eastAsia="pt-BR"/>
        </w:rPr>
        <w:t xml:space="preserve"> </w:t>
      </w:r>
      <w:proofErr w:type="spellStart"/>
      <w:r w:rsidR="001F43F8" w:rsidRPr="001F43F8">
        <w:rPr>
          <w:rFonts w:ascii="Times New Roman" w:hAnsi="Times New Roman"/>
          <w:sz w:val="24"/>
          <w:szCs w:val="24"/>
          <w:lang w:val="en-US" w:eastAsia="pt-BR"/>
        </w:rPr>
        <w:t>Grosso</w:t>
      </w:r>
      <w:proofErr w:type="spellEnd"/>
      <w:r w:rsidR="001F43F8" w:rsidRPr="001F43F8">
        <w:rPr>
          <w:rFonts w:ascii="Times New Roman" w:hAnsi="Times New Roman"/>
          <w:sz w:val="24"/>
          <w:szCs w:val="24"/>
          <w:lang w:val="en-US" w:eastAsia="pt-BR"/>
        </w:rPr>
        <w:t xml:space="preserve"> State-Brazil, focus of the survey, applied to about 30 Indians living in that village, who answered 20 questions, referring to the profile of the respondents and the ways in which administrative functions are </w:t>
      </w:r>
      <w:r w:rsidR="0048600E">
        <w:rPr>
          <w:rFonts w:ascii="Times New Roman" w:hAnsi="Times New Roman"/>
          <w:sz w:val="24"/>
          <w:szCs w:val="24"/>
          <w:lang w:val="en-US" w:eastAsia="pt-BR"/>
        </w:rPr>
        <w:t>performed</w:t>
      </w:r>
      <w:r w:rsidR="001F43F8" w:rsidRPr="001F43F8">
        <w:rPr>
          <w:rFonts w:ascii="Times New Roman" w:hAnsi="Times New Roman"/>
          <w:sz w:val="24"/>
          <w:szCs w:val="24"/>
          <w:lang w:val="en-US" w:eastAsia="pt-BR"/>
        </w:rPr>
        <w:t xml:space="preserve"> in their daily activities, thus addressing how these functions are part of the indigenous community's agricultural partnership activity. With the data collected, it was possible to identify the form of partnership adopted by th</w:t>
      </w:r>
      <w:r w:rsidR="001F1C88">
        <w:rPr>
          <w:rFonts w:ascii="Times New Roman" w:hAnsi="Times New Roman"/>
          <w:sz w:val="24"/>
          <w:szCs w:val="24"/>
          <w:lang w:val="en-US" w:eastAsia="pt-BR"/>
        </w:rPr>
        <w:t>e indigenous community, taking this into account</w:t>
      </w:r>
      <w:r w:rsidR="00FE5D4D">
        <w:rPr>
          <w:rFonts w:ascii="Times New Roman" w:hAnsi="Times New Roman"/>
          <w:sz w:val="24"/>
          <w:szCs w:val="24"/>
          <w:lang w:val="en-US" w:eastAsia="pt-BR"/>
        </w:rPr>
        <w:t xml:space="preserve"> out of the</w:t>
      </w:r>
      <w:r w:rsidR="001F43F8" w:rsidRPr="001F43F8">
        <w:rPr>
          <w:rFonts w:ascii="Times New Roman" w:hAnsi="Times New Roman"/>
          <w:sz w:val="24"/>
          <w:szCs w:val="24"/>
          <w:lang w:val="en-US" w:eastAsia="pt-BR"/>
        </w:rPr>
        <w:t xml:space="preserve"> theorizations of the Administration field. It</w:t>
      </w:r>
      <w:r w:rsidR="009C74A7">
        <w:rPr>
          <w:rFonts w:ascii="Times New Roman" w:hAnsi="Times New Roman"/>
          <w:sz w:val="24"/>
          <w:szCs w:val="24"/>
          <w:lang w:val="en-US" w:eastAsia="pt-BR"/>
        </w:rPr>
        <w:t xml:space="preserve"> is worth noting that, even if they are not</w:t>
      </w:r>
      <w:r w:rsidR="001F43F8" w:rsidRPr="001F43F8">
        <w:rPr>
          <w:rFonts w:ascii="Times New Roman" w:hAnsi="Times New Roman"/>
          <w:sz w:val="24"/>
          <w:szCs w:val="24"/>
          <w:lang w:val="en-US" w:eastAsia="pt-BR"/>
        </w:rPr>
        <w:t xml:space="preserve"> know</w:t>
      </w:r>
      <w:r w:rsidR="009C74A7">
        <w:rPr>
          <w:rFonts w:ascii="Times New Roman" w:hAnsi="Times New Roman"/>
          <w:sz w:val="24"/>
          <w:szCs w:val="24"/>
          <w:lang w:val="en-US" w:eastAsia="pt-BR"/>
        </w:rPr>
        <w:t>n</w:t>
      </w:r>
      <w:r w:rsidR="001F43F8" w:rsidRPr="001F43F8">
        <w:rPr>
          <w:rFonts w:ascii="Times New Roman" w:hAnsi="Times New Roman"/>
          <w:sz w:val="24"/>
          <w:szCs w:val="24"/>
          <w:lang w:val="en-US" w:eastAsia="pt-BR"/>
        </w:rPr>
        <w:t xml:space="preserve"> technically, they make use of the four tools, al</w:t>
      </w:r>
      <w:r w:rsidR="001E611E">
        <w:rPr>
          <w:rFonts w:ascii="Times New Roman" w:hAnsi="Times New Roman"/>
          <w:sz w:val="24"/>
          <w:szCs w:val="24"/>
          <w:lang w:val="en-US" w:eastAsia="pt-BR"/>
        </w:rPr>
        <w:t xml:space="preserve">though in the form of practices </w:t>
      </w:r>
      <w:r w:rsidR="001F43F8" w:rsidRPr="001F43F8">
        <w:rPr>
          <w:rFonts w:ascii="Times New Roman" w:hAnsi="Times New Roman"/>
          <w:sz w:val="24"/>
          <w:szCs w:val="24"/>
          <w:lang w:val="en-US" w:eastAsia="pt-BR"/>
        </w:rPr>
        <w:t>according to their culture, that is, they participate in the planning of the activities of the agricultural partnership, accompany the development of the crop and participate in the process of collection and distribution of the income obtained.</w:t>
      </w:r>
      <w:r w:rsidR="004F3BF2">
        <w:rPr>
          <w:rFonts w:ascii="Times New Roman" w:hAnsi="Times New Roman"/>
          <w:sz w:val="24"/>
          <w:szCs w:val="24"/>
          <w:lang w:val="en-US" w:eastAsia="pt-BR"/>
        </w:rPr>
        <w:t xml:space="preserve"> </w:t>
      </w:r>
      <w:r w:rsidR="00AF4C33" w:rsidRPr="00AF4C33">
        <w:rPr>
          <w:rFonts w:ascii="Arial" w:hAnsi="Arial" w:cs="Arial"/>
          <w:color w:val="333333"/>
          <w:lang w:val="en-US"/>
        </w:rPr>
        <w:t xml:space="preserve">In order </w:t>
      </w:r>
      <w:r w:rsidR="00AF4C33">
        <w:rPr>
          <w:rFonts w:ascii="Arial" w:hAnsi="Arial" w:cs="Arial"/>
          <w:color w:val="333333"/>
          <w:lang w:val="en-US"/>
        </w:rPr>
        <w:t>to increase</w:t>
      </w:r>
      <w:r w:rsidR="00AF4C33" w:rsidRPr="00AF4C33">
        <w:rPr>
          <w:rFonts w:ascii="Arial" w:hAnsi="Arial" w:cs="Arial"/>
          <w:color w:val="333333"/>
          <w:lang w:val="en-US"/>
        </w:rPr>
        <w:t xml:space="preserve"> their income, combined with this traditional practice developed by the indigenous </w:t>
      </w:r>
      <w:proofErr w:type="spellStart"/>
      <w:r w:rsidR="00AF4C33" w:rsidRPr="00AF4C33">
        <w:rPr>
          <w:rFonts w:ascii="Arial" w:hAnsi="Arial" w:cs="Arial"/>
          <w:color w:val="333333"/>
          <w:lang w:val="en-US"/>
        </w:rPr>
        <w:t>P</w:t>
      </w:r>
      <w:r w:rsidR="00AF4C33">
        <w:rPr>
          <w:rFonts w:ascii="Arial" w:hAnsi="Arial" w:cs="Arial"/>
          <w:color w:val="333333"/>
          <w:lang w:val="en-US"/>
        </w:rPr>
        <w:t>aresi</w:t>
      </w:r>
      <w:proofErr w:type="spellEnd"/>
      <w:r w:rsidR="00AF4C33">
        <w:rPr>
          <w:rFonts w:ascii="Arial" w:hAnsi="Arial" w:cs="Arial"/>
          <w:color w:val="333333"/>
          <w:lang w:val="en-US"/>
        </w:rPr>
        <w:t xml:space="preserve"> people, aiming</w:t>
      </w:r>
      <w:r w:rsidR="00AF4C33" w:rsidRPr="00AF4C33">
        <w:rPr>
          <w:rFonts w:ascii="Arial" w:hAnsi="Arial" w:cs="Arial"/>
          <w:color w:val="333333"/>
          <w:lang w:val="en-US"/>
        </w:rPr>
        <w:t xml:space="preserve"> to encourage them to move out of marginalization and </w:t>
      </w:r>
      <w:r w:rsidR="00610359">
        <w:rPr>
          <w:rFonts w:ascii="Arial" w:hAnsi="Arial" w:cs="Arial"/>
          <w:color w:val="333333"/>
          <w:lang w:val="en-US"/>
        </w:rPr>
        <w:t xml:space="preserve">limited </w:t>
      </w:r>
      <w:r w:rsidR="00AF4C33" w:rsidRPr="00AF4C33">
        <w:rPr>
          <w:rFonts w:ascii="Arial" w:hAnsi="Arial" w:cs="Arial"/>
          <w:color w:val="333333"/>
          <w:lang w:val="en-US"/>
        </w:rPr>
        <w:t>subsistence family culture, the Municipal Secretary of Tourism and his team</w:t>
      </w:r>
      <w:r w:rsidR="005D0EF6">
        <w:rPr>
          <w:rFonts w:ascii="Arial" w:hAnsi="Arial" w:cs="Arial"/>
          <w:color w:val="333333"/>
          <w:lang w:val="en-US"/>
        </w:rPr>
        <w:t xml:space="preserve"> move from the neighboring city,</w:t>
      </w:r>
      <w:r w:rsidR="00AF4C33" w:rsidRPr="00AF4C33">
        <w:rPr>
          <w:rFonts w:ascii="Arial" w:hAnsi="Arial" w:cs="Arial"/>
          <w:color w:val="333333"/>
          <w:lang w:val="en-US"/>
        </w:rPr>
        <w:t xml:space="preserve"> Campo Novo do </w:t>
      </w:r>
      <w:proofErr w:type="spellStart"/>
      <w:r w:rsidR="00AF4C33" w:rsidRPr="00AF4C33">
        <w:rPr>
          <w:rFonts w:ascii="Arial" w:hAnsi="Arial" w:cs="Arial"/>
          <w:color w:val="333333"/>
          <w:lang w:val="en-US"/>
        </w:rPr>
        <w:t>Parecis</w:t>
      </w:r>
      <w:proofErr w:type="spellEnd"/>
      <w:r w:rsidR="00AF4C33" w:rsidRPr="00AF4C33">
        <w:rPr>
          <w:rFonts w:ascii="Arial" w:hAnsi="Arial" w:cs="Arial"/>
          <w:color w:val="333333"/>
          <w:lang w:val="en-US"/>
        </w:rPr>
        <w:t>, seeking to</w:t>
      </w:r>
      <w:r w:rsidR="005D0EF6">
        <w:rPr>
          <w:rFonts w:ascii="Arial" w:hAnsi="Arial" w:cs="Arial"/>
          <w:color w:val="333333"/>
          <w:lang w:val="en-US"/>
        </w:rPr>
        <w:t xml:space="preserve"> foster </w:t>
      </w:r>
      <w:r w:rsidR="00AF4C33" w:rsidRPr="00AF4C33">
        <w:rPr>
          <w:rFonts w:ascii="Arial" w:hAnsi="Arial" w:cs="Arial"/>
          <w:color w:val="333333"/>
          <w:lang w:val="en-US"/>
        </w:rPr>
        <w:t xml:space="preserve"> interact</w:t>
      </w:r>
      <w:r w:rsidR="005D0EF6">
        <w:rPr>
          <w:rFonts w:ascii="Arial" w:hAnsi="Arial" w:cs="Arial"/>
          <w:color w:val="333333"/>
          <w:lang w:val="en-US"/>
        </w:rPr>
        <w:t>ion</w:t>
      </w:r>
      <w:r w:rsidR="00AF4C33" w:rsidRPr="00AF4C33">
        <w:rPr>
          <w:rFonts w:ascii="Arial" w:hAnsi="Arial" w:cs="Arial"/>
          <w:color w:val="333333"/>
          <w:lang w:val="en-US"/>
        </w:rPr>
        <w:t xml:space="preserve"> </w:t>
      </w:r>
      <w:r w:rsidR="005D0EF6">
        <w:rPr>
          <w:rFonts w:ascii="Arial" w:hAnsi="Arial" w:cs="Arial"/>
          <w:color w:val="333333"/>
          <w:lang w:val="en-US"/>
        </w:rPr>
        <w:t xml:space="preserve">among </w:t>
      </w:r>
      <w:r w:rsidR="00AF4C33" w:rsidRPr="00AF4C33">
        <w:rPr>
          <w:rFonts w:ascii="Arial" w:hAnsi="Arial" w:cs="Arial"/>
          <w:color w:val="333333"/>
          <w:lang w:val="en-US"/>
        </w:rPr>
        <w:t>Indians, non-Indians and</w:t>
      </w:r>
      <w:r w:rsidR="005D0EF6">
        <w:rPr>
          <w:rFonts w:ascii="Arial" w:hAnsi="Arial" w:cs="Arial"/>
          <w:color w:val="333333"/>
          <w:lang w:val="en-US"/>
        </w:rPr>
        <w:t xml:space="preserve"> tourists, with a view to rural/</w:t>
      </w:r>
      <w:r w:rsidR="00AF4C33" w:rsidRPr="00AF4C33">
        <w:rPr>
          <w:rFonts w:ascii="Arial" w:hAnsi="Arial" w:cs="Arial"/>
          <w:color w:val="333333"/>
          <w:lang w:val="en-US"/>
        </w:rPr>
        <w:t xml:space="preserve">indigenous tourism, by the aforementioned </w:t>
      </w:r>
      <w:proofErr w:type="spellStart"/>
      <w:r w:rsidR="00AF4C33" w:rsidRPr="00AF4C33">
        <w:rPr>
          <w:rFonts w:ascii="Arial" w:hAnsi="Arial" w:cs="Arial"/>
          <w:color w:val="333333"/>
          <w:lang w:val="en-US"/>
        </w:rPr>
        <w:t>Bacanal</w:t>
      </w:r>
      <w:proofErr w:type="spellEnd"/>
      <w:r w:rsidR="00AF4C33" w:rsidRPr="00AF4C33">
        <w:rPr>
          <w:rFonts w:ascii="Arial" w:hAnsi="Arial" w:cs="Arial"/>
          <w:color w:val="333333"/>
          <w:lang w:val="en-US"/>
        </w:rPr>
        <w:t xml:space="preserve"> village and others around it, composed of an area of ​​almost 3 thousand hectares of demarcated indigenous reserve, where games and cultural games are promoted, tours and visits to the various waterfalls in them. In the </w:t>
      </w:r>
      <w:r w:rsidR="00482FDE">
        <w:rPr>
          <w:rFonts w:ascii="Arial" w:hAnsi="Arial" w:cs="Arial"/>
          <w:color w:val="333333"/>
          <w:lang w:val="en-US"/>
        </w:rPr>
        <w:t>sequence</w:t>
      </w:r>
      <w:r w:rsidR="00AF4C33" w:rsidRPr="00AF4C33">
        <w:rPr>
          <w:rFonts w:ascii="Arial" w:hAnsi="Arial" w:cs="Arial"/>
          <w:color w:val="333333"/>
          <w:lang w:val="en-US"/>
        </w:rPr>
        <w:t>, we will see, in pa</w:t>
      </w:r>
      <w:r w:rsidR="00482FDE">
        <w:rPr>
          <w:rFonts w:ascii="Arial" w:hAnsi="Arial" w:cs="Arial"/>
          <w:color w:val="333333"/>
          <w:lang w:val="en-US"/>
        </w:rPr>
        <w:t>rt, arguments developed in the B</w:t>
      </w:r>
      <w:r w:rsidR="00AF4C33" w:rsidRPr="00AF4C33">
        <w:rPr>
          <w:rFonts w:ascii="Arial" w:hAnsi="Arial" w:cs="Arial"/>
          <w:color w:val="333333"/>
          <w:lang w:val="en-US"/>
        </w:rPr>
        <w:t xml:space="preserve">ill, number 9.824 of 2018, </w:t>
      </w:r>
      <w:r w:rsidR="00001673">
        <w:rPr>
          <w:rFonts w:ascii="Arial" w:hAnsi="Arial" w:cs="Arial"/>
          <w:color w:val="333333"/>
          <w:lang w:val="en-US"/>
        </w:rPr>
        <w:t xml:space="preserve">authored by the federal deputy, </w:t>
      </w:r>
      <w:proofErr w:type="spellStart"/>
      <w:r w:rsidR="00AF4C33" w:rsidRPr="00AF4C33">
        <w:rPr>
          <w:rFonts w:ascii="Arial" w:hAnsi="Arial" w:cs="Arial"/>
          <w:color w:val="333333"/>
          <w:lang w:val="en-US"/>
        </w:rPr>
        <w:t>Rôney</w:t>
      </w:r>
      <w:proofErr w:type="spellEnd"/>
      <w:r w:rsidR="00AF4C33" w:rsidRPr="00AF4C33">
        <w:rPr>
          <w:rFonts w:ascii="Arial" w:hAnsi="Arial" w:cs="Arial"/>
          <w:color w:val="333333"/>
          <w:lang w:val="en-US"/>
        </w:rPr>
        <w:t xml:space="preserve"> </w:t>
      </w:r>
      <w:proofErr w:type="spellStart"/>
      <w:r w:rsidR="00AF4C33" w:rsidRPr="00AF4C33">
        <w:rPr>
          <w:rFonts w:ascii="Arial" w:hAnsi="Arial" w:cs="Arial"/>
          <w:color w:val="333333"/>
          <w:lang w:val="en-US"/>
        </w:rPr>
        <w:t>Nemer</w:t>
      </w:r>
      <w:proofErr w:type="spellEnd"/>
      <w:r w:rsidR="00AF4C33" w:rsidRPr="00AF4C33">
        <w:rPr>
          <w:rFonts w:ascii="Arial" w:hAnsi="Arial" w:cs="Arial"/>
          <w:color w:val="333333"/>
          <w:lang w:val="en-US"/>
        </w:rPr>
        <w:t xml:space="preserve"> (PP-DF), in the House of Representatives, which will become a law </w:t>
      </w:r>
      <w:r w:rsidR="00482FDE">
        <w:rPr>
          <w:rFonts w:ascii="Arial" w:hAnsi="Arial" w:cs="Arial"/>
          <w:color w:val="333333"/>
          <w:lang w:val="en-US"/>
        </w:rPr>
        <w:t>and hence certainly contribute,</w:t>
      </w:r>
      <w:r w:rsidR="00AF4C33" w:rsidRPr="00AF4C33">
        <w:rPr>
          <w:rFonts w:ascii="Arial" w:hAnsi="Arial" w:cs="Arial"/>
          <w:color w:val="333333"/>
          <w:lang w:val="en-US"/>
        </w:rPr>
        <w:t xml:space="preserve"> so that these ties between the Indian, the non-Indian and the tourist can be strengthened, encouraging in the countryside remain </w:t>
      </w:r>
      <w:r w:rsidR="00001673">
        <w:rPr>
          <w:rFonts w:ascii="Arial" w:hAnsi="Arial" w:cs="Arial"/>
          <w:color w:val="333333"/>
          <w:lang w:val="en-US"/>
        </w:rPr>
        <w:t>those who are</w:t>
      </w:r>
      <w:r w:rsidR="00482FDE">
        <w:rPr>
          <w:rFonts w:ascii="Arial" w:hAnsi="Arial" w:cs="Arial"/>
          <w:color w:val="333333"/>
          <w:lang w:val="en-US"/>
        </w:rPr>
        <w:t xml:space="preserve"> from the countryside and/</w:t>
      </w:r>
      <w:r w:rsidR="00AF4C33" w:rsidRPr="00AF4C33">
        <w:rPr>
          <w:rFonts w:ascii="Arial" w:hAnsi="Arial" w:cs="Arial"/>
          <w:color w:val="333333"/>
          <w:lang w:val="en-US"/>
        </w:rPr>
        <w:t xml:space="preserve">or </w:t>
      </w:r>
      <w:r w:rsidR="00001673">
        <w:rPr>
          <w:rFonts w:ascii="Arial" w:hAnsi="Arial" w:cs="Arial"/>
          <w:color w:val="333333"/>
          <w:lang w:val="en-US"/>
        </w:rPr>
        <w:t xml:space="preserve">for those </w:t>
      </w:r>
      <w:r w:rsidR="0085427B">
        <w:rPr>
          <w:rFonts w:ascii="Arial" w:hAnsi="Arial" w:cs="Arial"/>
          <w:color w:val="333333"/>
          <w:lang w:val="en-US"/>
        </w:rPr>
        <w:t>who ha</w:t>
      </w:r>
      <w:r w:rsidR="00384CAA">
        <w:rPr>
          <w:rFonts w:ascii="Arial" w:hAnsi="Arial" w:cs="Arial"/>
          <w:color w:val="333333"/>
          <w:lang w:val="en-US"/>
        </w:rPr>
        <w:t>ve</w:t>
      </w:r>
      <w:r w:rsidR="00AF4C33" w:rsidRPr="00AF4C33">
        <w:rPr>
          <w:rFonts w:ascii="Arial" w:hAnsi="Arial" w:cs="Arial"/>
          <w:color w:val="333333"/>
          <w:lang w:val="en-US"/>
        </w:rPr>
        <w:t xml:space="preserve"> ancestors</w:t>
      </w:r>
      <w:r w:rsidR="0085427B">
        <w:rPr>
          <w:rFonts w:ascii="Arial" w:hAnsi="Arial" w:cs="Arial"/>
          <w:color w:val="333333"/>
          <w:lang w:val="en-US"/>
        </w:rPr>
        <w:t xml:space="preserve"> from the countryside</w:t>
      </w:r>
      <w:r w:rsidR="00384CAA">
        <w:rPr>
          <w:rFonts w:ascii="Arial" w:hAnsi="Arial" w:cs="Arial"/>
          <w:color w:val="333333"/>
          <w:lang w:val="en-US"/>
        </w:rPr>
        <w:t xml:space="preserve"> to seek the aforementioned ones</w:t>
      </w:r>
      <w:r w:rsidR="00AF4C33" w:rsidRPr="00AF4C33">
        <w:rPr>
          <w:rFonts w:ascii="Arial" w:hAnsi="Arial" w:cs="Arial"/>
          <w:color w:val="333333"/>
          <w:lang w:val="en-US"/>
        </w:rPr>
        <w:t>.</w:t>
      </w:r>
      <w:r w:rsidR="00E27B1F">
        <w:rPr>
          <w:rFonts w:ascii="Arial" w:hAnsi="Arial" w:cs="Arial"/>
          <w:color w:val="333333"/>
          <w:lang w:val="en-US"/>
        </w:rPr>
        <w:t xml:space="preserve"> </w:t>
      </w:r>
      <w:r w:rsidR="00E27B1F">
        <w:rPr>
          <w:rFonts w:ascii="Arial" w:hAnsi="Arial" w:cs="Arial"/>
          <w:color w:val="272727"/>
          <w:lang w:val="en-US"/>
        </w:rPr>
        <w:t xml:space="preserve">The above mentioned </w:t>
      </w:r>
      <w:r w:rsidR="00DB21AC" w:rsidRPr="00DB21AC">
        <w:rPr>
          <w:rFonts w:ascii="Arial" w:hAnsi="Arial" w:cs="Arial"/>
          <w:color w:val="272727"/>
          <w:lang w:val="en-US"/>
        </w:rPr>
        <w:t xml:space="preserve">Bill, according to its author, proposes, in summary: the development of sustainable rural tourism, understanding that this is an effective way to promote the exchange of knowledge between urban and rural families. It </w:t>
      </w:r>
      <w:proofErr w:type="gramStart"/>
      <w:r w:rsidR="00DB21AC" w:rsidRPr="00DB21AC">
        <w:rPr>
          <w:rFonts w:ascii="Arial" w:hAnsi="Arial" w:cs="Arial"/>
          <w:color w:val="272727"/>
          <w:lang w:val="en-US"/>
        </w:rPr>
        <w:t>asserts that</w:t>
      </w:r>
      <w:proofErr w:type="gramEnd"/>
      <w:r w:rsidR="00DB21AC" w:rsidRPr="00DB21AC">
        <w:rPr>
          <w:rFonts w:ascii="Arial" w:hAnsi="Arial" w:cs="Arial"/>
          <w:color w:val="272727"/>
          <w:lang w:val="en-US"/>
        </w:rPr>
        <w:t xml:space="preserve"> "Today's urban families are rapidly losing their connections and kinship with rural families, making new generations ignorant of the ways of life, production processes and origin of the food served at the table."</w:t>
      </w:r>
      <w:r w:rsidR="00B23D5A">
        <w:rPr>
          <w:rFonts w:ascii="Arial" w:hAnsi="Arial" w:cs="Arial"/>
          <w:color w:val="272727"/>
          <w:lang w:val="en-US"/>
        </w:rPr>
        <w:t xml:space="preserve"> </w:t>
      </w:r>
      <w:r w:rsidR="00B23D5A" w:rsidRPr="00B23D5A">
        <w:rPr>
          <w:rFonts w:ascii="Arial" w:hAnsi="Arial" w:cs="Arial"/>
          <w:color w:val="272727"/>
          <w:lang w:val="en-US"/>
        </w:rPr>
        <w:t>It concludes by proposing that the government support the</w:t>
      </w:r>
      <w:r w:rsidR="00B23D5A">
        <w:rPr>
          <w:rFonts w:ascii="Arial" w:hAnsi="Arial" w:cs="Arial"/>
          <w:color w:val="272727"/>
          <w:lang w:val="en-US"/>
        </w:rPr>
        <w:t xml:space="preserve"> development of family tourism, </w:t>
      </w:r>
      <w:r w:rsidR="00B23D5A" w:rsidRPr="00B23D5A">
        <w:rPr>
          <w:rFonts w:ascii="Arial" w:hAnsi="Arial" w:cs="Arial"/>
          <w:color w:val="272727"/>
          <w:lang w:val="en-US"/>
        </w:rPr>
        <w:t>rural tourism enterprises, especially through credit and technical assistance and rural instruments</w:t>
      </w:r>
      <w:proofErr w:type="gramStart"/>
      <w:r w:rsidR="00B23D5A" w:rsidRPr="00B23D5A">
        <w:rPr>
          <w:rFonts w:ascii="Arial" w:hAnsi="Arial" w:cs="Arial"/>
          <w:color w:val="272727"/>
          <w:lang w:val="en-US"/>
        </w:rPr>
        <w:t>.</w:t>
      </w:r>
      <w:r w:rsidR="00AF4F35">
        <w:rPr>
          <w:rFonts w:ascii="Arial" w:hAnsi="Arial" w:cs="Arial"/>
          <w:color w:val="272727"/>
          <w:lang w:val="en-US"/>
        </w:rPr>
        <w:t>(</w:t>
      </w:r>
      <w:proofErr w:type="gramEnd"/>
      <w:r w:rsidR="001A1537" w:rsidRPr="00B23D5A">
        <w:rPr>
          <w:rFonts w:ascii="Arial" w:hAnsi="Arial" w:cs="Arial"/>
          <w:color w:val="272727"/>
          <w:lang w:val="en-US"/>
        </w:rPr>
        <w:t xml:space="preserve">site http://www.camara.gov.br/proposicoesWeb/fichadetramitacao?idProposicao=2169717.) </w:t>
      </w:r>
      <w:r w:rsidR="00457683" w:rsidRPr="00457683">
        <w:rPr>
          <w:rFonts w:ascii="Arial" w:hAnsi="Arial" w:cs="Arial"/>
          <w:color w:val="272727"/>
          <w:lang w:val="en-US"/>
        </w:rPr>
        <w:t xml:space="preserve">Thus defines as rural tourism enterprises of family farming those that develop </w:t>
      </w:r>
      <w:r w:rsidR="00457683" w:rsidRPr="00457683">
        <w:rPr>
          <w:rFonts w:ascii="Arial" w:hAnsi="Arial" w:cs="Arial"/>
          <w:color w:val="272727"/>
          <w:lang w:val="en-US"/>
        </w:rPr>
        <w:lastRenderedPageBreak/>
        <w:t>sustainable tourism activities in the establishments</w:t>
      </w:r>
      <w:r w:rsidR="00457683">
        <w:rPr>
          <w:rFonts w:ascii="Arial" w:hAnsi="Arial" w:cs="Arial"/>
          <w:color w:val="272727"/>
          <w:lang w:val="en-US"/>
        </w:rPr>
        <w:t xml:space="preserve"> of family farmers, Indians and/</w:t>
      </w:r>
      <w:r w:rsidR="00457683" w:rsidRPr="00457683">
        <w:rPr>
          <w:rFonts w:ascii="Arial" w:hAnsi="Arial" w:cs="Arial"/>
          <w:color w:val="272727"/>
          <w:lang w:val="en-US"/>
        </w:rPr>
        <w:t xml:space="preserve">or non-Indians, considered as, among others: the trade of in </w:t>
      </w:r>
      <w:proofErr w:type="spellStart"/>
      <w:r w:rsidR="00457683" w:rsidRPr="00457683">
        <w:rPr>
          <w:rFonts w:ascii="Arial" w:hAnsi="Arial" w:cs="Arial"/>
          <w:color w:val="272727"/>
          <w:lang w:val="en-US"/>
        </w:rPr>
        <w:t>natura</w:t>
      </w:r>
      <w:proofErr w:type="spellEnd"/>
      <w:r w:rsidR="00457683" w:rsidRPr="00457683">
        <w:rPr>
          <w:rFonts w:ascii="Arial" w:hAnsi="Arial" w:cs="Arial"/>
          <w:color w:val="272727"/>
          <w:lang w:val="en-US"/>
        </w:rPr>
        <w:t xml:space="preserve"> food products of local origin;</w:t>
      </w:r>
    </w:p>
    <w:p w:rsidR="00C94A42" w:rsidRPr="00C94A42" w:rsidRDefault="001A1537" w:rsidP="004E6B67">
      <w:pPr>
        <w:spacing w:line="240" w:lineRule="auto"/>
        <w:rPr>
          <w:rFonts w:ascii="Arial" w:hAnsi="Arial" w:cs="Arial"/>
          <w:color w:val="272727"/>
          <w:lang w:val="en-US"/>
        </w:rPr>
      </w:pPr>
      <w:r w:rsidRPr="00457683">
        <w:rPr>
          <w:rFonts w:ascii="Arial" w:hAnsi="Arial" w:cs="Arial"/>
          <w:color w:val="272727"/>
          <w:lang w:val="en-US"/>
        </w:rPr>
        <w:br/>
      </w:r>
      <w:r w:rsidR="00C94A42">
        <w:rPr>
          <w:rFonts w:ascii="Arial" w:hAnsi="Arial" w:cs="Arial"/>
          <w:color w:val="272727"/>
          <w:lang w:val="en-US"/>
        </w:rPr>
        <w:t xml:space="preserve">• </w:t>
      </w:r>
      <w:proofErr w:type="gramStart"/>
      <w:r w:rsidR="00C94A42" w:rsidRPr="00C94A42">
        <w:rPr>
          <w:rFonts w:ascii="Arial" w:hAnsi="Arial" w:cs="Arial"/>
          <w:color w:val="272727"/>
          <w:lang w:val="en-US"/>
        </w:rPr>
        <w:t>the</w:t>
      </w:r>
      <w:proofErr w:type="gramEnd"/>
      <w:r w:rsidR="00C94A42" w:rsidRPr="00C94A42">
        <w:rPr>
          <w:rFonts w:ascii="Arial" w:hAnsi="Arial" w:cs="Arial"/>
          <w:color w:val="272727"/>
          <w:lang w:val="en-US"/>
        </w:rPr>
        <w:t xml:space="preserve"> trade of animal or vegetable products agro</w:t>
      </w:r>
      <w:r w:rsidR="001A75D6">
        <w:rPr>
          <w:rFonts w:ascii="Arial" w:hAnsi="Arial" w:cs="Arial"/>
          <w:color w:val="272727"/>
          <w:lang w:val="en-US"/>
        </w:rPr>
        <w:t xml:space="preserve"> </w:t>
      </w:r>
      <w:r w:rsidR="00C94A42" w:rsidRPr="00C94A42">
        <w:rPr>
          <w:rFonts w:ascii="Arial" w:hAnsi="Arial" w:cs="Arial"/>
          <w:color w:val="272727"/>
          <w:lang w:val="en-US"/>
        </w:rPr>
        <w:t>industrial</w:t>
      </w:r>
      <w:r w:rsidR="00C94A42">
        <w:rPr>
          <w:rFonts w:ascii="Arial" w:hAnsi="Arial" w:cs="Arial"/>
          <w:color w:val="272727"/>
          <w:lang w:val="en-US"/>
        </w:rPr>
        <w:t>ly</w:t>
      </w:r>
      <w:r w:rsidR="00C94A42" w:rsidRPr="00C94A42">
        <w:rPr>
          <w:rFonts w:ascii="Arial" w:hAnsi="Arial" w:cs="Arial"/>
          <w:color w:val="272727"/>
          <w:lang w:val="en-US"/>
        </w:rPr>
        <w:t xml:space="preserve"> handcrafted on-site, through typical family farming manufacturing processes; local handicraft trade;</w:t>
      </w:r>
      <w:r w:rsidR="00C94A42">
        <w:rPr>
          <w:rFonts w:ascii="Arial" w:hAnsi="Arial" w:cs="Arial"/>
          <w:color w:val="272727"/>
          <w:lang w:val="en-US"/>
        </w:rPr>
        <w:t xml:space="preserve">  </w:t>
      </w:r>
    </w:p>
    <w:p w:rsidR="004D4862" w:rsidRDefault="001A1537" w:rsidP="004E6B67">
      <w:pPr>
        <w:spacing w:line="240" w:lineRule="auto"/>
        <w:rPr>
          <w:rFonts w:ascii="Times New Roman" w:eastAsia="Times New Roman" w:hAnsi="Times New Roman"/>
          <w:color w:val="000000"/>
          <w:sz w:val="24"/>
          <w:szCs w:val="24"/>
          <w:lang w:val="en-US" w:eastAsia="pt-BR"/>
        </w:rPr>
      </w:pPr>
      <w:r w:rsidRPr="007658AE">
        <w:rPr>
          <w:rFonts w:ascii="Arial" w:hAnsi="Arial" w:cs="Arial"/>
          <w:color w:val="272727"/>
          <w:lang w:val="en-US"/>
        </w:rPr>
        <w:br/>
        <w:t xml:space="preserve">• </w:t>
      </w:r>
      <w:r w:rsidR="004D4862" w:rsidRPr="004D4862">
        <w:rPr>
          <w:rFonts w:ascii="Times New Roman" w:eastAsia="Times New Roman" w:hAnsi="Times New Roman"/>
          <w:color w:val="000000"/>
          <w:sz w:val="24"/>
          <w:szCs w:val="24"/>
          <w:lang w:val="en-US" w:eastAsia="pt-BR"/>
        </w:rPr>
        <w:t xml:space="preserve">leisure and entertainment services such as sightseeing, eco-walking; hiking trails, demonstrations or direct participation of tourists in </w:t>
      </w:r>
      <w:r w:rsidR="00A1223D">
        <w:rPr>
          <w:rFonts w:ascii="Times New Roman" w:eastAsia="Times New Roman" w:hAnsi="Times New Roman"/>
          <w:color w:val="000000"/>
          <w:sz w:val="24"/>
          <w:szCs w:val="24"/>
          <w:lang w:val="en-US" w:eastAsia="pt-BR"/>
        </w:rPr>
        <w:t xml:space="preserve">the daily activities and daily dealings </w:t>
      </w:r>
      <w:r w:rsidR="004D4862" w:rsidRPr="004D4862">
        <w:rPr>
          <w:rFonts w:ascii="Times New Roman" w:eastAsia="Times New Roman" w:hAnsi="Times New Roman"/>
          <w:color w:val="000000"/>
          <w:sz w:val="24"/>
          <w:szCs w:val="24"/>
          <w:lang w:val="en-US" w:eastAsia="pt-BR"/>
        </w:rPr>
        <w:t xml:space="preserve">of family farmers; environmental education. </w:t>
      </w:r>
      <w:r w:rsidR="00A1223D">
        <w:rPr>
          <w:rFonts w:ascii="Times New Roman" w:eastAsia="Times New Roman" w:hAnsi="Times New Roman"/>
          <w:color w:val="000000"/>
          <w:sz w:val="24"/>
          <w:szCs w:val="24"/>
          <w:lang w:val="en-US" w:eastAsia="pt-BR"/>
        </w:rPr>
        <w:t xml:space="preserve">As </w:t>
      </w:r>
      <w:r w:rsidR="007658AE">
        <w:rPr>
          <w:rFonts w:ascii="Times New Roman" w:eastAsia="Times New Roman" w:hAnsi="Times New Roman"/>
          <w:color w:val="000000"/>
          <w:sz w:val="24"/>
          <w:szCs w:val="24"/>
          <w:lang w:val="en-US" w:eastAsia="pt-BR"/>
        </w:rPr>
        <w:t>options</w:t>
      </w:r>
      <w:r w:rsidR="004D4862" w:rsidRPr="004D4862">
        <w:rPr>
          <w:rFonts w:ascii="Times New Roman" w:eastAsia="Times New Roman" w:hAnsi="Times New Roman"/>
          <w:color w:val="000000"/>
          <w:sz w:val="24"/>
          <w:szCs w:val="24"/>
          <w:lang w:val="en-US" w:eastAsia="pt-BR"/>
        </w:rPr>
        <w:t>, many indigenous reserves seek their survival in the “mother earth”, by collecting tolls from those who travel the highways that cut their villages, indigenous rural tourism, which is slowly gaining ground in the region, slowly and gradually promoting integration between the Indian and non-Indian.</w:t>
      </w:r>
    </w:p>
    <w:p w:rsidR="004D4862" w:rsidRPr="004D4862" w:rsidRDefault="004D4862" w:rsidP="004E6B67">
      <w:pPr>
        <w:spacing w:line="240" w:lineRule="auto"/>
        <w:rPr>
          <w:rFonts w:ascii="Times New Roman" w:eastAsia="Times New Roman" w:hAnsi="Times New Roman"/>
          <w:color w:val="000000"/>
          <w:sz w:val="24"/>
          <w:szCs w:val="24"/>
          <w:lang w:val="en-US" w:eastAsia="pt-BR"/>
        </w:rPr>
      </w:pPr>
    </w:p>
    <w:p w:rsidR="0098121F" w:rsidRPr="00B733FE" w:rsidRDefault="001F7DED" w:rsidP="008C4E2D">
      <w:pPr>
        <w:rPr>
          <w:rFonts w:ascii="Times New Roman" w:hAnsi="Times New Roman"/>
          <w:sz w:val="24"/>
          <w:szCs w:val="24"/>
          <w:lang w:val="en-US" w:eastAsia="pt-BR"/>
        </w:rPr>
      </w:pPr>
      <w:r w:rsidRPr="001F7DED">
        <w:rPr>
          <w:rFonts w:ascii="Times New Roman" w:hAnsi="Times New Roman"/>
          <w:b/>
          <w:sz w:val="24"/>
          <w:szCs w:val="24"/>
          <w:lang w:val="en-US" w:eastAsia="pt-BR"/>
        </w:rPr>
        <w:t>Keywords:</w:t>
      </w:r>
      <w:r w:rsidRPr="001F7DED">
        <w:rPr>
          <w:rFonts w:ascii="Times New Roman" w:hAnsi="Times New Roman"/>
          <w:sz w:val="24"/>
          <w:szCs w:val="24"/>
          <w:lang w:val="en-US" w:eastAsia="pt-BR"/>
        </w:rPr>
        <w:t xml:space="preserve"> Administrative functions, Indigenous peoples, family farming, rural tourism. </w:t>
      </w:r>
      <w:proofErr w:type="spellStart"/>
      <w:r w:rsidRPr="00B733FE">
        <w:rPr>
          <w:rFonts w:ascii="Times New Roman" w:hAnsi="Times New Roman"/>
          <w:sz w:val="24"/>
          <w:szCs w:val="24"/>
          <w:lang w:val="en-US" w:eastAsia="pt-BR"/>
        </w:rPr>
        <w:t>Paresi</w:t>
      </w:r>
      <w:proofErr w:type="spellEnd"/>
      <w:r w:rsidRPr="00B733FE">
        <w:rPr>
          <w:rFonts w:ascii="Times New Roman" w:hAnsi="Times New Roman"/>
          <w:sz w:val="24"/>
          <w:szCs w:val="24"/>
          <w:lang w:val="en-US" w:eastAsia="pt-BR"/>
        </w:rPr>
        <w:t xml:space="preserve"> People.</w:t>
      </w:r>
    </w:p>
    <w:p w:rsidR="008C4E2D" w:rsidRPr="00B733FE" w:rsidRDefault="008C4E2D" w:rsidP="008C4E2D">
      <w:pPr>
        <w:spacing w:after="200" w:line="276" w:lineRule="auto"/>
        <w:jc w:val="left"/>
        <w:rPr>
          <w:rStyle w:val="Ttulo1Char"/>
          <w:lang w:val="en-US"/>
        </w:rPr>
      </w:pPr>
      <w:r w:rsidRPr="00B733FE">
        <w:rPr>
          <w:rStyle w:val="Ttulo1Char"/>
          <w:lang w:val="en-US"/>
        </w:rPr>
        <w:br w:type="page"/>
      </w:r>
    </w:p>
    <w:p w:rsidR="004E6B67" w:rsidRPr="00B733FE" w:rsidRDefault="004E6B67" w:rsidP="004E6B67">
      <w:pPr>
        <w:adjustRightInd w:val="0"/>
        <w:rPr>
          <w:sz w:val="16"/>
          <w:szCs w:val="16"/>
          <w:lang w:val="en-US"/>
        </w:rPr>
      </w:pPr>
      <w:r w:rsidRPr="000E72A5">
        <w:rPr>
          <w:sz w:val="16"/>
          <w:szCs w:val="16"/>
          <w:lang w:val="en-US"/>
        </w:rPr>
        <w:lastRenderedPageBreak/>
        <w:t xml:space="preserve">2- </w:t>
      </w:r>
      <w:r w:rsidR="000E72A5">
        <w:rPr>
          <w:sz w:val="16"/>
          <w:szCs w:val="16"/>
          <w:lang w:val="en-US"/>
        </w:rPr>
        <w:t>R</w:t>
      </w:r>
      <w:r w:rsidR="00B733FE" w:rsidRPr="000E72A5">
        <w:rPr>
          <w:sz w:val="16"/>
          <w:szCs w:val="16"/>
          <w:lang w:val="en-US"/>
        </w:rPr>
        <w:t xml:space="preserve">eal Estate Registration Officer and Securities and Documents of the Campo Novo District of </w:t>
      </w:r>
      <w:proofErr w:type="spellStart"/>
      <w:r w:rsidR="00B733FE" w:rsidRPr="000E72A5">
        <w:rPr>
          <w:sz w:val="16"/>
          <w:szCs w:val="16"/>
          <w:lang w:val="en-US"/>
        </w:rPr>
        <w:t>Parecis</w:t>
      </w:r>
      <w:proofErr w:type="spellEnd"/>
      <w:r w:rsidR="00B733FE" w:rsidRPr="000E72A5">
        <w:rPr>
          <w:sz w:val="16"/>
          <w:szCs w:val="16"/>
          <w:lang w:val="en-US"/>
        </w:rPr>
        <w:t xml:space="preserve"> - MT. </w:t>
      </w:r>
      <w:r w:rsidR="00B733FE" w:rsidRPr="00B733FE">
        <w:rPr>
          <w:sz w:val="16"/>
          <w:szCs w:val="16"/>
          <w:lang w:val="en-US"/>
        </w:rPr>
        <w:t xml:space="preserve">President of the Association of Notaries and Registrars of </w:t>
      </w:r>
      <w:proofErr w:type="spellStart"/>
      <w:r w:rsidR="00B733FE" w:rsidRPr="00B733FE">
        <w:rPr>
          <w:sz w:val="16"/>
          <w:szCs w:val="16"/>
          <w:lang w:val="en-US"/>
        </w:rPr>
        <w:t>Mato</w:t>
      </w:r>
      <w:proofErr w:type="spellEnd"/>
      <w:r w:rsidR="00B733FE" w:rsidRPr="00B733FE">
        <w:rPr>
          <w:sz w:val="16"/>
          <w:szCs w:val="16"/>
          <w:lang w:val="en-US"/>
        </w:rPr>
        <w:t xml:space="preserve"> </w:t>
      </w:r>
      <w:proofErr w:type="spellStart"/>
      <w:r w:rsidR="00B733FE" w:rsidRPr="00B733FE">
        <w:rPr>
          <w:sz w:val="16"/>
          <w:szCs w:val="16"/>
          <w:lang w:val="en-US"/>
        </w:rPr>
        <w:t>Grosso</w:t>
      </w:r>
      <w:proofErr w:type="spellEnd"/>
      <w:r w:rsidR="00B733FE" w:rsidRPr="00B733FE">
        <w:rPr>
          <w:sz w:val="16"/>
          <w:szCs w:val="16"/>
          <w:lang w:val="en-US"/>
        </w:rPr>
        <w:t xml:space="preserve">. Member of the Observatory of Human Rights, Bioethics and Environment at the </w:t>
      </w:r>
      <w:proofErr w:type="spellStart"/>
      <w:r w:rsidR="00B733FE" w:rsidRPr="00B733FE">
        <w:rPr>
          <w:sz w:val="16"/>
          <w:szCs w:val="16"/>
          <w:lang w:val="en-US"/>
        </w:rPr>
        <w:t>Università</w:t>
      </w:r>
      <w:proofErr w:type="spellEnd"/>
      <w:r w:rsidR="00B733FE" w:rsidRPr="00B733FE">
        <w:rPr>
          <w:sz w:val="16"/>
          <w:szCs w:val="16"/>
          <w:lang w:val="en-US"/>
        </w:rPr>
        <w:t xml:space="preserve"> </w:t>
      </w:r>
      <w:proofErr w:type="spellStart"/>
      <w:r w:rsidR="00B733FE" w:rsidRPr="00B733FE">
        <w:rPr>
          <w:sz w:val="16"/>
          <w:szCs w:val="16"/>
          <w:lang w:val="en-US"/>
        </w:rPr>
        <w:t>Degli</w:t>
      </w:r>
      <w:proofErr w:type="spellEnd"/>
      <w:r w:rsidR="00B733FE" w:rsidRPr="00B733FE">
        <w:rPr>
          <w:sz w:val="16"/>
          <w:szCs w:val="16"/>
          <w:lang w:val="en-US"/>
        </w:rPr>
        <w:t xml:space="preserve"> </w:t>
      </w:r>
      <w:proofErr w:type="spellStart"/>
      <w:r w:rsidR="00B733FE" w:rsidRPr="00B733FE">
        <w:rPr>
          <w:sz w:val="16"/>
          <w:szCs w:val="16"/>
          <w:lang w:val="en-US"/>
        </w:rPr>
        <w:t>Studi</w:t>
      </w:r>
      <w:proofErr w:type="spellEnd"/>
      <w:r w:rsidR="00B733FE" w:rsidRPr="00B733FE">
        <w:rPr>
          <w:sz w:val="16"/>
          <w:szCs w:val="16"/>
          <w:lang w:val="en-US"/>
        </w:rPr>
        <w:t xml:space="preserve"> di Salerno - Italy and the Argentine Social Museum University - Buenos Aires-AR, of which he is a member of its Academic Committee; Graduated in Legal and Social Sciences. Postgraduate in Public, Civil, Civil Procedural and Notarial and Registry Law; PhD in Legal and Social Sciences from the Universidad del </w:t>
      </w:r>
      <w:proofErr w:type="spellStart"/>
      <w:r w:rsidR="00B733FE" w:rsidRPr="00B733FE">
        <w:rPr>
          <w:sz w:val="16"/>
          <w:szCs w:val="16"/>
          <w:lang w:val="en-US"/>
        </w:rPr>
        <w:t>Museo</w:t>
      </w:r>
      <w:proofErr w:type="spellEnd"/>
      <w:r w:rsidR="00B733FE" w:rsidRPr="00B733FE">
        <w:rPr>
          <w:sz w:val="16"/>
          <w:szCs w:val="16"/>
          <w:lang w:val="en-US"/>
        </w:rPr>
        <w:t xml:space="preserve"> Social </w:t>
      </w:r>
      <w:proofErr w:type="spellStart"/>
      <w:r w:rsidR="00B733FE" w:rsidRPr="00B733FE">
        <w:rPr>
          <w:sz w:val="16"/>
          <w:szCs w:val="16"/>
          <w:lang w:val="en-US"/>
        </w:rPr>
        <w:t>Argentino</w:t>
      </w:r>
      <w:proofErr w:type="spellEnd"/>
      <w:r w:rsidR="00B733FE" w:rsidRPr="00B733FE">
        <w:rPr>
          <w:sz w:val="16"/>
          <w:szCs w:val="16"/>
          <w:lang w:val="en-US"/>
        </w:rPr>
        <w:t xml:space="preserve"> - Buenos Aires, with a postdoctoral degree in European and Latin American Property Law, from the </w:t>
      </w:r>
      <w:proofErr w:type="spellStart"/>
      <w:r w:rsidR="00B733FE" w:rsidRPr="00B733FE">
        <w:rPr>
          <w:sz w:val="16"/>
          <w:szCs w:val="16"/>
          <w:lang w:val="en-US"/>
        </w:rPr>
        <w:t>Università</w:t>
      </w:r>
      <w:proofErr w:type="spellEnd"/>
      <w:r w:rsidR="00B733FE" w:rsidRPr="00B733FE">
        <w:rPr>
          <w:sz w:val="16"/>
          <w:szCs w:val="16"/>
          <w:lang w:val="en-US"/>
        </w:rPr>
        <w:t xml:space="preserve"> </w:t>
      </w:r>
      <w:proofErr w:type="spellStart"/>
      <w:r w:rsidR="00B733FE" w:rsidRPr="00B733FE">
        <w:rPr>
          <w:sz w:val="16"/>
          <w:szCs w:val="16"/>
          <w:lang w:val="en-US"/>
        </w:rPr>
        <w:t>Degli</w:t>
      </w:r>
      <w:proofErr w:type="spellEnd"/>
      <w:r w:rsidR="00B733FE" w:rsidRPr="00B733FE">
        <w:rPr>
          <w:sz w:val="16"/>
          <w:szCs w:val="16"/>
          <w:lang w:val="en-US"/>
        </w:rPr>
        <w:t xml:space="preserve"> </w:t>
      </w:r>
      <w:proofErr w:type="spellStart"/>
      <w:r w:rsidR="00B733FE" w:rsidRPr="00B733FE">
        <w:rPr>
          <w:sz w:val="16"/>
          <w:szCs w:val="16"/>
          <w:lang w:val="en-US"/>
        </w:rPr>
        <w:t>Studi</w:t>
      </w:r>
      <w:proofErr w:type="spellEnd"/>
      <w:r w:rsidR="00B733FE" w:rsidRPr="00B733FE">
        <w:rPr>
          <w:sz w:val="16"/>
          <w:szCs w:val="16"/>
          <w:lang w:val="en-US"/>
        </w:rPr>
        <w:t xml:space="preserve"> di Messina - Italy and in the postdoctoral program in Law of Things; Notarial Law and Registry Law, taught by CENOR - Center for Notary and Registry Studies of the Faculty of Law of Coimbra</w:t>
      </w:r>
    </w:p>
    <w:p w:rsidR="00DB3104" w:rsidRPr="00B733FE" w:rsidRDefault="00A43D39">
      <w:pPr>
        <w:rPr>
          <w:lang w:val="en-US"/>
        </w:rPr>
      </w:pPr>
    </w:p>
    <w:sectPr w:rsidR="00DB3104" w:rsidRPr="00B733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2D"/>
    <w:rsid w:val="00001673"/>
    <w:rsid w:val="000E72A5"/>
    <w:rsid w:val="001149F5"/>
    <w:rsid w:val="001A1537"/>
    <w:rsid w:val="001A75D6"/>
    <w:rsid w:val="001D09BE"/>
    <w:rsid w:val="001E611E"/>
    <w:rsid w:val="001F1C88"/>
    <w:rsid w:val="001F43F8"/>
    <w:rsid w:val="001F7DED"/>
    <w:rsid w:val="002E42EB"/>
    <w:rsid w:val="003502ED"/>
    <w:rsid w:val="00384CAA"/>
    <w:rsid w:val="00457683"/>
    <w:rsid w:val="00482FDE"/>
    <w:rsid w:val="0048600E"/>
    <w:rsid w:val="0048711D"/>
    <w:rsid w:val="004B6A6D"/>
    <w:rsid w:val="004D4862"/>
    <w:rsid w:val="004E6B67"/>
    <w:rsid w:val="004F3BF2"/>
    <w:rsid w:val="00541A1C"/>
    <w:rsid w:val="00576473"/>
    <w:rsid w:val="005D0EF6"/>
    <w:rsid w:val="00610359"/>
    <w:rsid w:val="006611B6"/>
    <w:rsid w:val="00681FA0"/>
    <w:rsid w:val="006D0DB1"/>
    <w:rsid w:val="007231F3"/>
    <w:rsid w:val="007658AE"/>
    <w:rsid w:val="007658FA"/>
    <w:rsid w:val="00775472"/>
    <w:rsid w:val="0085427B"/>
    <w:rsid w:val="008C4E2D"/>
    <w:rsid w:val="008E51B1"/>
    <w:rsid w:val="009042F2"/>
    <w:rsid w:val="0098121F"/>
    <w:rsid w:val="009A3D9D"/>
    <w:rsid w:val="009C74A7"/>
    <w:rsid w:val="00A1223D"/>
    <w:rsid w:val="00A43D39"/>
    <w:rsid w:val="00AB114D"/>
    <w:rsid w:val="00AF4C33"/>
    <w:rsid w:val="00AF4F35"/>
    <w:rsid w:val="00B0622A"/>
    <w:rsid w:val="00B23D5A"/>
    <w:rsid w:val="00B41994"/>
    <w:rsid w:val="00B52A97"/>
    <w:rsid w:val="00B733FE"/>
    <w:rsid w:val="00BE17EA"/>
    <w:rsid w:val="00C94A42"/>
    <w:rsid w:val="00DB21AC"/>
    <w:rsid w:val="00DC116E"/>
    <w:rsid w:val="00DD4C7C"/>
    <w:rsid w:val="00E27B1F"/>
    <w:rsid w:val="00E37A75"/>
    <w:rsid w:val="00E6087B"/>
    <w:rsid w:val="00E722B1"/>
    <w:rsid w:val="00F97A83"/>
    <w:rsid w:val="00FA2C96"/>
    <w:rsid w:val="00FD4109"/>
    <w:rsid w:val="00FE5D4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F1D18-ED96-47AE-B839-0B3A56B1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2D"/>
    <w:pPr>
      <w:tabs>
        <w:tab w:val="left" w:pos="851"/>
      </w:tabs>
      <w:spacing w:after="0" w:line="360" w:lineRule="auto"/>
      <w:jc w:val="both"/>
    </w:pPr>
    <w:rPr>
      <w:rFonts w:ascii="Calibri" w:eastAsia="Calibri" w:hAnsi="Calibri" w:cs="Times New Roman"/>
    </w:rPr>
  </w:style>
  <w:style w:type="paragraph" w:styleId="Ttulo1">
    <w:name w:val="heading 1"/>
    <w:basedOn w:val="Normal"/>
    <w:next w:val="Normal"/>
    <w:link w:val="Ttulo1Char"/>
    <w:uiPriority w:val="9"/>
    <w:qFormat/>
    <w:rsid w:val="008C4E2D"/>
    <w:pPr>
      <w:keepNext/>
      <w:keepLines/>
      <w:spacing w:before="48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4E2D"/>
    <w:rPr>
      <w:rFonts w:ascii="Times New Roman" w:eastAsiaTheme="majorEastAsia" w:hAnsi="Times New Roman" w:cstheme="majorBidi"/>
      <w:b/>
      <w:bCs/>
      <w:sz w:val="24"/>
      <w:szCs w:val="28"/>
    </w:rPr>
  </w:style>
  <w:style w:type="paragraph" w:customStyle="1" w:styleId="CabealhodoSumrio1">
    <w:name w:val="Cabeçalho do Sumário1"/>
    <w:basedOn w:val="Ttulo1"/>
    <w:next w:val="Normal"/>
    <w:uiPriority w:val="39"/>
    <w:unhideWhenUsed/>
    <w:qFormat/>
    <w:rsid w:val="008C4E2D"/>
    <w:pPr>
      <w:spacing w:line="276" w:lineRule="auto"/>
      <w:jc w:val="left"/>
      <w:outlineLvl w:val="9"/>
    </w:pPr>
    <w:rPr>
      <w:rFonts w:ascii="Arial" w:eastAsia="Times New Roman" w:hAnsi="Arial" w:cs="Times New Roman"/>
      <w:color w:val="365F91"/>
      <w:lang w:eastAsia="pt-BR"/>
    </w:rPr>
  </w:style>
  <w:style w:type="paragraph" w:customStyle="1" w:styleId="m-4397266567310403271gmail-default">
    <w:name w:val="m_-4397266567310403271gmail-default"/>
    <w:basedOn w:val="Normal"/>
    <w:rsid w:val="0098121F"/>
    <w:pPr>
      <w:tabs>
        <w:tab w:val="clear" w:pos="851"/>
      </w:tabs>
      <w:spacing w:before="100" w:beforeAutospacing="1" w:after="100" w:afterAutospacing="1" w:line="240" w:lineRule="auto"/>
      <w:jc w:val="lef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5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4751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Arimatéia Barbosa</dc:creator>
  <cp:keywords/>
  <dc:description/>
  <cp:lastModifiedBy>José de Arimatéia Barbosa</cp:lastModifiedBy>
  <cp:revision>2</cp:revision>
  <dcterms:created xsi:type="dcterms:W3CDTF">2019-10-14T14:30:00Z</dcterms:created>
  <dcterms:modified xsi:type="dcterms:W3CDTF">2019-10-14T14:30:00Z</dcterms:modified>
</cp:coreProperties>
</file>